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spacing w:line="360" w:lineRule="auto"/>
        <w:ind w:firstLine="562" w:firstLineChars="200"/>
        <w:rPr>
          <w:rFonts w:asciiTheme="minorEastAsia" w:hAnsiTheme="minorEastAsia" w:cstheme="minorEastAsia"/>
          <w:spacing w:val="20"/>
          <w:sz w:val="24"/>
        </w:rPr>
      </w:pPr>
      <w:r>
        <w:rPr>
          <w:rFonts w:hint="eastAsia" w:asciiTheme="minorEastAsia" w:hAnsiTheme="minorEastAsia" w:cstheme="minorEastAsia"/>
          <w:spacing w:val="20"/>
          <w:sz w:val="24"/>
        </w:rPr>
        <w:t>第二单元 10以内数的认识和加减法（二）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教材分析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本单元从课本第25页~第40页，是学生学习了0〜5各数的认识及5以内数的加减法之后学习的。内容包括6〜10各数的认识；6，7的加减法；8，9的加减法；W的加减法；连加、连减、加减混合运算。在认识了6〜10后，安排了几和第几的认识。同时安排了7个课堂活动，4个练习以及单元整理与复习。6-10各数的认识，与1-5各数的认识相比较，略为提高了要求，表现在:第一，不再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将6-10各数从情境中逐个抽象出来，而是依据情境进行数数和认数，这对学生观察能力的培养提出了更高的要求；第二，从借助实物、小棒数数、认数，过渡到借助计数器(半抽象)数数、认数；第三，强化了对顺序的理解和掌握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本单元的加减计算，也与5以内的加减计算有所不同。5以内的加减法是将加法、减法分开编写，而本单元则是将加法、减法合在一起编写。这样安排，有助于学生进一步理解加减法的意义，及时沟通加法与减法之间的关系：如想加算减、以加助减等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>在5以内数的认识和加减法的基础上，经历从具体情境中抽象出数的过程，能认、读、写6-10各数，能用6〜10各数表示生活中物体的个数。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>在数数、认数的过程中认识数的两个属性：基数和序数。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>在具体的情境与活动中，进一步体会加减法的含义，能正确熟练地口算6-10的加减法；能正确计算10以内数的连加、连减和加减混合。在计算过程中，初步体会计算方法的多样化，并经历与同伴交流计算方法的过程，获得初步的数学活动经验。</w:t>
      </w:r>
    </w:p>
    <w:p>
      <w:pPr>
        <w:pStyle w:val="8"/>
        <w:numPr>
          <w:ilvl w:val="0"/>
          <w:numId w:val="2"/>
        </w:numPr>
        <w:spacing w:after="427"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>能对数、数学符号、算式等进行规范书写，逐步养成仔细看，细心算，认真写以及发现错误及时改正的良好习惯。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60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pacing w:val="30"/>
                <w:kern w:val="0"/>
                <w:sz w:val="24"/>
                <w:lang w:val="zh-CN"/>
              </w:rPr>
              <w:t>6-10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zh-CN"/>
              </w:rPr>
              <w:t>的认识和加减计算。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区分并理解几个和第几；连加、连减和加减混合运算。</w:t>
            </w:r>
          </w:p>
        </w:tc>
      </w:tr>
    </w:tbl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教学建议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继续重视对数感的培养。什么是数感——数感是人们对数与运算的一般理解；数感是具体的——结合生活情境、在数学活动中、学习用数表达和交流信息，为解决问题而选择数与运算，并对结果做出解释。引导学生联系生活经验，体会一个数可以用来表示物体的个数，也可以用来表示物体排列的顺序。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强化对10的认识以及得数是10的加法与相应的减法的教学。与“5”一样，“10”在人们长期的计数中使用较多，同时，10的认识又是进一步认识计数单位以及理解十进制计数法的重要基础；而得数是10的加法及相应的减法又是20以内进位加法和退位减法的基础。因此，重视这些内容的教学有利于学生的发展。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联系生活情境，</w:t>
      </w:r>
      <w:r>
        <w:rPr>
          <w:rFonts w:hint="eastAsia" w:asciiTheme="minorEastAsia" w:hAnsiTheme="minorEastAsia" w:cstheme="minorEastAsia"/>
          <w:kern w:val="0"/>
          <w:sz w:val="24"/>
        </w:rPr>
        <w:t>采用多种方式，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帮助学生理解连加、连减和加减混合。</w:t>
      </w:r>
      <w:r>
        <w:rPr>
          <w:rFonts w:hint="eastAsia" w:asciiTheme="minorEastAsia" w:hAnsiTheme="minorEastAsia" w:cstheme="minorEastAsia"/>
          <w:kern w:val="0"/>
          <w:sz w:val="24"/>
        </w:rPr>
        <w:t>比如加减混合运算的教学时，从可视操作+教师讲解过渡到学生可视操作、并讲解，再过渡到想象操作列式计算。学生经历了这个过程后，对加减混合运算的理解会比较透彻。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连加、连减、加减混合计算，从本质上讲，它是两步计算，而本单元是要求学生口算出结果。学生要经历将口算的结果记在心中，凭借这个记在心中的数与第3个数相加减，这就增加了学习的难度。教学时，既要教给方法，又要适当训练。对学困生可以把这个需要记在心中的数书写在相应算式下面。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关注培养学生解决简单实际问题</w:t>
      </w:r>
      <w:r>
        <w:rPr>
          <w:rFonts w:hint="eastAsia" w:asciiTheme="minorEastAsia" w:hAnsiTheme="minorEastAsia" w:cstheme="minorEastAsia"/>
          <w:kern w:val="0"/>
          <w:sz w:val="24"/>
        </w:rPr>
        <w:t>的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意识，和指导学生</w:t>
      </w:r>
      <w:r>
        <w:rPr>
          <w:rFonts w:hint="eastAsia" w:asciiTheme="minorEastAsia" w:hAnsiTheme="minorEastAsia" w:cstheme="minorEastAsia"/>
          <w:kern w:val="0"/>
          <w:sz w:val="24"/>
        </w:rPr>
        <w:t>学习一些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解决简单实际问题</w:t>
      </w:r>
      <w:r>
        <w:rPr>
          <w:rFonts w:hint="eastAsia" w:asciiTheme="minorEastAsia" w:hAnsiTheme="minorEastAsia" w:cstheme="minorEastAsia"/>
          <w:kern w:val="0"/>
          <w:sz w:val="24"/>
        </w:rPr>
        <w:t>的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方法。</w:t>
      </w:r>
      <w:r>
        <w:rPr>
          <w:rFonts w:hint="eastAsia" w:asciiTheme="minorEastAsia" w:hAnsiTheme="minorEastAsia" w:cstheme="minorEastAsia"/>
          <w:kern w:val="0"/>
          <w:sz w:val="24"/>
        </w:rPr>
        <w:t>本单元的部分例题及习题都是通过情境图呈现简单实际问题，教学时，不仅要求学生算一算，还要培养学生联系图両说图意，说列算式的理由等，让学生初步获得解决简单问题的意识和方法。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课时安排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本单元用9课时完成教学，其中机动1课时。</w:t>
      </w:r>
    </w:p>
    <w:tbl>
      <w:tblPr>
        <w:tblStyle w:val="5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3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课题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6~10的认识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6、7的加法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6、7的减法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8、9的加减法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10的加减法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连加、连减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加减混合运算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我们身边的数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整理和复习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总计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11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A572F2"/>
    <w:multiLevelType w:val="singleLevel"/>
    <w:tmpl w:val="56A572F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6A584BD"/>
    <w:multiLevelType w:val="singleLevel"/>
    <w:tmpl w:val="56A584B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1C81862"/>
    <w:rsid w:val="00130A73"/>
    <w:rsid w:val="003A32C5"/>
    <w:rsid w:val="003C6031"/>
    <w:rsid w:val="00400D5E"/>
    <w:rsid w:val="00A007DC"/>
    <w:rsid w:val="00E170B6"/>
    <w:rsid w:val="00EA28DF"/>
    <w:rsid w:val="00F461BE"/>
    <w:rsid w:val="00F94C84"/>
    <w:rsid w:val="16D53887"/>
    <w:rsid w:val="21C8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paragraph" w:customStyle="1" w:styleId="8">
    <w:name w:val="MSG_EN_FONT_STYLE_NAME_TEMPLATE_ROLE MSG_EN_FONT_STYLE_NAME_BY_ROLE_TEXT"/>
    <w:basedOn w:val="1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9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3</Pages>
  <Words>227</Words>
  <Characters>1299</Characters>
  <Lines>10</Lines>
  <Paragraphs>3</Paragraphs>
  <TotalTime>0</TotalTime>
  <ScaleCrop>false</ScaleCrop>
  <LinksUpToDate>false</LinksUpToDate>
  <CharactersWithSpaces>1523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2023-08-18T06:49:59Z</dcterms:modified>
  <dc:title>状元 成才路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FA390DFB2E7940E5A6416885286AC469_12</vt:lpwstr>
  </property>
</Properties>
</file>